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2C" w:rsidRPr="00443676" w:rsidRDefault="00270D2C" w:rsidP="00443676">
      <w:pPr>
        <w:jc w:val="center"/>
        <w:rPr>
          <w:rFonts w:hint="eastAsia"/>
          <w:b/>
          <w:sz w:val="32"/>
          <w:szCs w:val="32"/>
        </w:rPr>
      </w:pPr>
      <w:r w:rsidRPr="00443676">
        <w:rPr>
          <w:rFonts w:hint="eastAsia"/>
          <w:b/>
          <w:sz w:val="32"/>
          <w:szCs w:val="32"/>
        </w:rPr>
        <w:t>华北电力大学大学生学科竞赛</w:t>
      </w:r>
      <w:bookmarkStart w:id="0" w:name="_GoBack"/>
      <w:r w:rsidRPr="00443676">
        <w:rPr>
          <w:rFonts w:hint="eastAsia"/>
          <w:b/>
          <w:sz w:val="32"/>
          <w:szCs w:val="32"/>
        </w:rPr>
        <w:t>分类表（教师版）</w:t>
      </w:r>
      <w:bookmarkEnd w:id="0"/>
    </w:p>
    <w:p w:rsidR="00270D2C" w:rsidRPr="00443676" w:rsidRDefault="00270D2C" w:rsidP="00443676">
      <w:pPr>
        <w:ind w:firstLineChars="200" w:firstLine="560"/>
        <w:jc w:val="left"/>
        <w:rPr>
          <w:sz w:val="28"/>
          <w:szCs w:val="28"/>
        </w:rPr>
      </w:pPr>
      <w:r w:rsidRPr="00443676">
        <w:rPr>
          <w:rFonts w:hint="eastAsia"/>
          <w:sz w:val="28"/>
          <w:szCs w:val="28"/>
        </w:rPr>
        <w:t>本列表为《华北电力大学教师绩效奖励实施办法（</w:t>
      </w:r>
      <w:r w:rsidRPr="00443676">
        <w:rPr>
          <w:rFonts w:hint="eastAsia"/>
          <w:sz w:val="28"/>
          <w:szCs w:val="28"/>
        </w:rPr>
        <w:t xml:space="preserve">2021 </w:t>
      </w:r>
      <w:r w:rsidRPr="00443676">
        <w:rPr>
          <w:rFonts w:hint="eastAsia"/>
          <w:sz w:val="28"/>
          <w:szCs w:val="28"/>
        </w:rPr>
        <w:t>年修订）》配套用表，供教师使用。</w:t>
      </w:r>
    </w:p>
    <w:tbl>
      <w:tblPr>
        <w:tblW w:w="106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5260"/>
        <w:gridCol w:w="4647"/>
      </w:tblGrid>
      <w:tr w:rsidR="00270D2C" w:rsidRPr="00270D2C" w:rsidTr="00270D2C">
        <w:trPr>
          <w:trHeight w:val="642"/>
          <w:jc w:val="center"/>
        </w:trPr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类别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竞赛项目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主办方</w:t>
            </w:r>
          </w:p>
        </w:tc>
      </w:tr>
      <w:tr w:rsidR="00270D2C" w:rsidRPr="00270D2C" w:rsidTr="00270D2C">
        <w:trPr>
          <w:trHeight w:val="601"/>
          <w:jc w:val="center"/>
        </w:trPr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A</w:t>
            </w:r>
            <w:r w:rsidRPr="00443676">
              <w:t>类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中国国际</w:t>
            </w:r>
            <w:r w:rsidRPr="00443676">
              <w:t>“</w:t>
            </w:r>
            <w:r w:rsidRPr="00443676">
              <w:t>互联网</w:t>
            </w:r>
            <w:r w:rsidRPr="00443676">
              <w:t>+”</w:t>
            </w:r>
            <w:r w:rsidRPr="00443676">
              <w:t>大学生创新创业大赛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教育部和多部委以及举办省市人民政府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“</w:t>
            </w:r>
            <w:r w:rsidRPr="00443676">
              <w:t>挑战杯</w:t>
            </w:r>
            <w:r w:rsidRPr="00443676">
              <w:t>”</w:t>
            </w:r>
            <w:r w:rsidRPr="00443676">
              <w:t>全国大学生课外学术科技作品竞赛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共青团中央、教育部、中国科协、全国学联等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​“</w:t>
            </w:r>
            <w:r w:rsidRPr="00443676">
              <w:t>挑战杯</w:t>
            </w:r>
            <w:r w:rsidRPr="00443676">
              <w:t>”</w:t>
            </w:r>
            <w:r w:rsidRPr="00443676">
              <w:t>中国大学生创业计划大赛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共青团中央、教育部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全国大学生电子设计竞赛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工业和信息化部</w:t>
            </w:r>
          </w:p>
        </w:tc>
      </w:tr>
      <w:tr w:rsidR="00270D2C" w:rsidRPr="00270D2C" w:rsidTr="00270D2C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全国大学生智能汽车竞赛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教育部高等学校自动化类专业教学指导委员会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全国大学生节能减排社会实践与科技竞赛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教育部高等学校能源动力类专业教学指导委员会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中国大学生工程实践与创新能力大赛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全国大学生创新创业训练计划年会获奖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</w:t>
            </w:r>
          </w:p>
        </w:tc>
      </w:tr>
      <w:tr w:rsidR="00270D2C" w:rsidRPr="00270D2C" w:rsidTr="00270D2C">
        <w:trPr>
          <w:trHeight w:val="66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全国大学生机器人大赛</w:t>
            </w:r>
            <w:r w:rsidRPr="00443676">
              <w:t>-</w:t>
            </w:r>
            <w:proofErr w:type="spellStart"/>
            <w:r w:rsidRPr="00443676">
              <w:t>RoboMaster</w:t>
            </w:r>
            <w:proofErr w:type="spellEnd"/>
            <w:r w:rsidRPr="00443676">
              <w:t>、</w:t>
            </w:r>
            <w:proofErr w:type="spellStart"/>
            <w:r w:rsidRPr="00443676">
              <w:t>RoboCon</w:t>
            </w:r>
            <w:proofErr w:type="spellEnd"/>
            <w:r w:rsidRPr="00443676">
              <w:t>、</w:t>
            </w:r>
            <w:proofErr w:type="spellStart"/>
            <w:r w:rsidRPr="00443676">
              <w:t>RoboTac</w:t>
            </w:r>
            <w:proofErr w:type="spellEnd"/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共青团中央、全国学联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B</w:t>
            </w:r>
            <w:r w:rsidRPr="00443676">
              <w:t>类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全国大学生数学建模竞赛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中国工业与应用数学学会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全国大学生广告艺术大赛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教育部高等学校新闻学学科教学指导委员会</w:t>
            </w:r>
          </w:p>
        </w:tc>
      </w:tr>
      <w:tr w:rsidR="00270D2C" w:rsidRPr="00270D2C" w:rsidTr="00270D2C">
        <w:trPr>
          <w:trHeight w:val="70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全国大学生电子商务</w:t>
            </w:r>
            <w:r w:rsidRPr="00443676">
              <w:t>“</w:t>
            </w:r>
            <w:r w:rsidRPr="00443676">
              <w:t>创新、创意及创业</w:t>
            </w:r>
            <w:r w:rsidRPr="00443676">
              <w:t>”</w:t>
            </w:r>
            <w:r w:rsidRPr="00443676">
              <w:t>挑战赛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国家发展和改革委员会高技术产业司、工业和信息化部信息化推进司等</w:t>
            </w:r>
          </w:p>
        </w:tc>
      </w:tr>
      <w:tr w:rsidR="00270D2C" w:rsidRPr="00270D2C" w:rsidTr="00270D2C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全国大学生化学实验邀请赛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教育部高等学校化学教育研究中心</w:t>
            </w:r>
          </w:p>
        </w:tc>
      </w:tr>
      <w:tr w:rsidR="00270D2C" w:rsidRPr="00270D2C" w:rsidTr="00270D2C">
        <w:trPr>
          <w:trHeight w:val="72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外</w:t>
            </w:r>
            <w:proofErr w:type="gramStart"/>
            <w:r w:rsidRPr="00443676">
              <w:t>研社全国</w:t>
            </w:r>
            <w:proofErr w:type="gramEnd"/>
            <w:r w:rsidRPr="00443676">
              <w:t>大学生英语系列赛</w:t>
            </w:r>
            <w:r w:rsidRPr="00443676">
              <w:t>-</w:t>
            </w:r>
            <w:r w:rsidRPr="00443676">
              <w:t>英语演讲、英语辩论、英语写作、英语阅读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外语教学与研究出版社、教育部高等学校大学外语教学指导委员会</w:t>
            </w:r>
          </w:p>
        </w:tc>
      </w:tr>
      <w:tr w:rsidR="00270D2C" w:rsidRPr="00270D2C" w:rsidTr="00270D2C">
        <w:trPr>
          <w:trHeight w:val="817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“</w:t>
            </w:r>
            <w:r w:rsidRPr="00443676">
              <w:t>西门子杯</w:t>
            </w:r>
            <w:r w:rsidRPr="00443676">
              <w:t>”</w:t>
            </w:r>
            <w:r w:rsidRPr="00443676">
              <w:t>中国智能制造挑战赛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教育部高等学校自动化类专业教学指导委员</w:t>
            </w:r>
          </w:p>
          <w:p w:rsidR="00270D2C" w:rsidRPr="00443676" w:rsidRDefault="00270D2C" w:rsidP="00443676">
            <w:pPr>
              <w:jc w:val="center"/>
            </w:pPr>
            <w:r w:rsidRPr="00443676">
              <w:t>会、西门子（中国）有限公司和中国系统仿真学会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全国大学生化工设计竞赛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中国化工学会化学工程专业委员会、中国化工教育协会</w:t>
            </w:r>
          </w:p>
        </w:tc>
      </w:tr>
      <w:tr w:rsidR="00270D2C" w:rsidRPr="00270D2C" w:rsidTr="00270D2C">
        <w:trPr>
          <w:trHeight w:val="79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全国大学生先进成图技术与产品信息建模创新大赛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</w:t>
            </w:r>
            <w:proofErr w:type="gramStart"/>
            <w:r w:rsidRPr="00443676">
              <w:t>工程图学课程</w:t>
            </w:r>
            <w:proofErr w:type="gramEnd"/>
            <w:r w:rsidRPr="00443676">
              <w:t>教学指导委员会、</w:t>
            </w:r>
            <w:proofErr w:type="gramStart"/>
            <w:r w:rsidRPr="00443676">
              <w:t>中国图学学会</w:t>
            </w:r>
            <w:proofErr w:type="gramEnd"/>
            <w:r w:rsidRPr="00443676">
              <w:t>制图技术专业委员会</w:t>
            </w:r>
          </w:p>
        </w:tc>
      </w:tr>
      <w:tr w:rsidR="00270D2C" w:rsidRPr="00270D2C" w:rsidTr="00270D2C">
        <w:trPr>
          <w:trHeight w:val="74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中国大学生程序设计竞赛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教育部高等学校计算机类专业教学指导委员会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全国大学生信息安全竞赛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教育部高等学校信息安全类专业教学指导委员会</w:t>
            </w:r>
          </w:p>
        </w:tc>
      </w:tr>
      <w:tr w:rsidR="00270D2C" w:rsidRPr="00270D2C" w:rsidTr="00270D2C">
        <w:trPr>
          <w:trHeight w:val="8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全国大学生物理实验竞赛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教育部高等学校大学物理课程教学指导委员会、教育部高等学校物理学类专业教学指导委员会</w:t>
            </w:r>
          </w:p>
        </w:tc>
      </w:tr>
      <w:tr w:rsidR="00270D2C" w:rsidRPr="00270D2C" w:rsidTr="00270D2C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全国大学生能源经济学术创意大赛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中国优选法统筹法与经济数学研究会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中国可再生能源学会大学生优秀科技作品竞赛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中国可再生能源学会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中国工程机器人大赛暨国际公开赛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教育部高等学校创新方法教学指导委员会、国际工程机器人联盟</w:t>
            </w:r>
          </w:p>
        </w:tc>
      </w:tr>
      <w:tr w:rsidR="00270D2C" w:rsidRPr="00270D2C" w:rsidTr="00270D2C">
        <w:trPr>
          <w:trHeight w:val="77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全国高校学生课外</w:t>
            </w:r>
            <w:r w:rsidRPr="00443676">
              <w:t>“</w:t>
            </w:r>
            <w:r w:rsidRPr="00443676">
              <w:t>核</w:t>
            </w:r>
            <w:r w:rsidRPr="00443676">
              <w:t>+X”</w:t>
            </w:r>
            <w:r w:rsidRPr="00443676">
              <w:t>创意大赛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中国核工业集团公司，中国辐射防护学会、教育部高等学校核工程类教学指导委员会</w:t>
            </w:r>
          </w:p>
        </w:tc>
      </w:tr>
      <w:tr w:rsidR="00270D2C" w:rsidRPr="00270D2C" w:rsidTr="00270D2C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全国大学生水利创新设计大赛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中国水利教育协会、教育部高等学校水利学科教学指导委员会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“</w:t>
            </w:r>
            <w:r w:rsidRPr="00443676">
              <w:t>大唐杯</w:t>
            </w:r>
            <w:r w:rsidRPr="00443676">
              <w:t>”</w:t>
            </w:r>
            <w:r w:rsidRPr="00443676">
              <w:t>全国大学生移动通信</w:t>
            </w:r>
            <w:r w:rsidRPr="00443676">
              <w:t>5G</w:t>
            </w:r>
            <w:r w:rsidRPr="00443676">
              <w:t>技术大赛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工业和信息化部人才交流中心、中国通信企业协会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全国大学生社会调查技能大赛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教育部高等学校社会学类专业指导委员会</w:t>
            </w:r>
          </w:p>
        </w:tc>
      </w:tr>
      <w:tr w:rsidR="00270D2C" w:rsidRPr="00270D2C" w:rsidTr="00270D2C">
        <w:trPr>
          <w:trHeight w:val="59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全国大学生机械创新设计大赛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全国大学生机械创新设计大赛组织委员会、教育部高等学校机械基础课程教学</w:t>
            </w:r>
            <w:proofErr w:type="gramStart"/>
            <w:r w:rsidRPr="00443676">
              <w:t>指导分</w:t>
            </w:r>
            <w:proofErr w:type="gramEnd"/>
            <w:r w:rsidRPr="00443676">
              <w:t>委员会</w:t>
            </w:r>
          </w:p>
        </w:tc>
      </w:tr>
      <w:tr w:rsidR="00270D2C" w:rsidRPr="00270D2C" w:rsidTr="00270D2C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0D2C" w:rsidRPr="00443676" w:rsidRDefault="00270D2C" w:rsidP="00443676">
            <w:pPr>
              <w:jc w:val="center"/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全国大学生工业设计创新大赛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70D2C" w:rsidRPr="00443676" w:rsidRDefault="00270D2C" w:rsidP="00443676">
            <w:pPr>
              <w:jc w:val="center"/>
            </w:pPr>
            <w:r w:rsidRPr="00443676">
              <w:t>教育部工业设计专业教学指导委员会</w:t>
            </w:r>
          </w:p>
        </w:tc>
      </w:tr>
    </w:tbl>
    <w:p w:rsidR="00443676" w:rsidRDefault="00443676" w:rsidP="00443676">
      <w:pPr>
        <w:rPr>
          <w:rFonts w:hint="eastAsia"/>
        </w:rPr>
      </w:pPr>
    </w:p>
    <w:p w:rsidR="00270D2C" w:rsidRPr="00443676" w:rsidRDefault="00270D2C" w:rsidP="00443676">
      <w:pPr>
        <w:ind w:firstLineChars="200" w:firstLine="560"/>
        <w:jc w:val="left"/>
        <w:rPr>
          <w:rFonts w:hint="eastAsia"/>
          <w:sz w:val="28"/>
          <w:szCs w:val="28"/>
        </w:rPr>
      </w:pPr>
      <w:r w:rsidRPr="00443676">
        <w:rPr>
          <w:rFonts w:hint="eastAsia"/>
          <w:sz w:val="28"/>
          <w:szCs w:val="28"/>
        </w:rPr>
        <w:t>注：</w:t>
      </w:r>
    </w:p>
    <w:p w:rsidR="00270D2C" w:rsidRPr="00443676" w:rsidRDefault="00270D2C" w:rsidP="00443676">
      <w:pPr>
        <w:ind w:firstLineChars="200" w:firstLine="560"/>
        <w:jc w:val="left"/>
        <w:rPr>
          <w:rFonts w:hint="eastAsia"/>
          <w:sz w:val="28"/>
          <w:szCs w:val="28"/>
        </w:rPr>
      </w:pPr>
      <w:r w:rsidRPr="00443676">
        <w:rPr>
          <w:rFonts w:hint="eastAsia"/>
          <w:sz w:val="28"/>
          <w:szCs w:val="28"/>
        </w:rPr>
        <w:t>1.</w:t>
      </w:r>
      <w:r w:rsidRPr="00443676">
        <w:rPr>
          <w:rFonts w:hint="eastAsia"/>
          <w:sz w:val="28"/>
          <w:szCs w:val="28"/>
        </w:rPr>
        <w:t>竞赛指导教师按照获奖证书认定；</w:t>
      </w:r>
    </w:p>
    <w:p w:rsidR="00270D2C" w:rsidRPr="00443676" w:rsidRDefault="00270D2C" w:rsidP="00443676">
      <w:pPr>
        <w:ind w:firstLineChars="200" w:firstLine="560"/>
        <w:jc w:val="left"/>
        <w:rPr>
          <w:rFonts w:hint="eastAsia"/>
          <w:sz w:val="28"/>
          <w:szCs w:val="28"/>
        </w:rPr>
      </w:pPr>
      <w:r w:rsidRPr="00443676">
        <w:rPr>
          <w:rFonts w:hint="eastAsia"/>
          <w:sz w:val="28"/>
          <w:szCs w:val="28"/>
        </w:rPr>
        <w:t>2.</w:t>
      </w:r>
      <w:r w:rsidRPr="00443676">
        <w:rPr>
          <w:rFonts w:hint="eastAsia"/>
          <w:sz w:val="28"/>
          <w:szCs w:val="28"/>
        </w:rPr>
        <w:t>同一作品参加的不同赛项，按最高等级认定一项；</w:t>
      </w:r>
    </w:p>
    <w:p w:rsidR="00270D2C" w:rsidRPr="00443676" w:rsidRDefault="00270D2C" w:rsidP="00443676">
      <w:pPr>
        <w:ind w:firstLineChars="200" w:firstLine="560"/>
        <w:jc w:val="left"/>
        <w:rPr>
          <w:rFonts w:hint="eastAsia"/>
          <w:sz w:val="28"/>
          <w:szCs w:val="28"/>
        </w:rPr>
      </w:pPr>
      <w:r w:rsidRPr="00443676">
        <w:rPr>
          <w:rFonts w:hint="eastAsia"/>
          <w:sz w:val="28"/>
          <w:szCs w:val="28"/>
        </w:rPr>
        <w:t>3.</w:t>
      </w:r>
      <w:r w:rsidRPr="00443676">
        <w:rPr>
          <w:rFonts w:hint="eastAsia"/>
          <w:sz w:val="28"/>
          <w:szCs w:val="28"/>
        </w:rPr>
        <w:t>全国大学生创新创业训练计划年会入选按</w:t>
      </w:r>
      <w:r w:rsidRPr="00443676">
        <w:rPr>
          <w:rFonts w:hint="eastAsia"/>
          <w:sz w:val="28"/>
          <w:szCs w:val="28"/>
        </w:rPr>
        <w:t>B</w:t>
      </w:r>
      <w:r w:rsidRPr="00443676">
        <w:rPr>
          <w:rFonts w:hint="eastAsia"/>
          <w:sz w:val="28"/>
          <w:szCs w:val="28"/>
        </w:rPr>
        <w:t>类一等奖认定；</w:t>
      </w:r>
    </w:p>
    <w:p w:rsidR="00270D2C" w:rsidRPr="00443676" w:rsidRDefault="00270D2C" w:rsidP="00443676">
      <w:pPr>
        <w:ind w:firstLineChars="200" w:firstLine="560"/>
        <w:jc w:val="left"/>
        <w:rPr>
          <w:rFonts w:hint="eastAsia"/>
          <w:sz w:val="28"/>
          <w:szCs w:val="28"/>
        </w:rPr>
      </w:pPr>
      <w:r w:rsidRPr="00443676">
        <w:rPr>
          <w:rFonts w:hint="eastAsia"/>
          <w:sz w:val="28"/>
          <w:szCs w:val="28"/>
        </w:rPr>
        <w:t>4.</w:t>
      </w:r>
      <w:r w:rsidRPr="00443676">
        <w:rPr>
          <w:rFonts w:hint="eastAsia"/>
          <w:sz w:val="28"/>
          <w:szCs w:val="28"/>
        </w:rPr>
        <w:t>两校区只参加当地组织的比赛。</w:t>
      </w:r>
    </w:p>
    <w:sectPr w:rsidR="00270D2C" w:rsidRPr="00443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2C"/>
    <w:rsid w:val="00080A43"/>
    <w:rsid w:val="002034CE"/>
    <w:rsid w:val="00270D2C"/>
    <w:rsid w:val="00443676"/>
    <w:rsid w:val="00C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D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D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qiboyu</dc:creator>
  <cp:lastModifiedBy>qiboyu</cp:lastModifiedBy>
  <cp:revision>2</cp:revision>
  <dcterms:created xsi:type="dcterms:W3CDTF">2024-10-29T08:24:00Z</dcterms:created>
  <dcterms:modified xsi:type="dcterms:W3CDTF">2024-10-29T08:24:00Z</dcterms:modified>
</cp:coreProperties>
</file>